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E6D2B" w14:textId="18FD3B9C" w:rsidR="00921FE3" w:rsidRDefault="00817B0B" w:rsidP="001D5F6F">
      <w:pPr>
        <w:spacing w:after="120" w:line="360" w:lineRule="auto"/>
        <w:ind w:left="567" w:right="1695"/>
        <w:rPr>
          <w:rFonts w:ascii="Arial" w:hAnsi="Arial" w:cs="Arial"/>
          <w:b/>
          <w:bCs/>
          <w:sz w:val="28"/>
          <w:szCs w:val="28"/>
        </w:rPr>
      </w:pPr>
      <w:r>
        <w:rPr>
          <w:rFonts w:ascii="Arial" w:hAnsi="Arial"/>
          <w:b/>
          <w:sz w:val="28"/>
        </w:rPr>
        <w:t>AMAZONEN-WERKE amplía la academia</w:t>
      </w:r>
    </w:p>
    <w:p w14:paraId="45DED852" w14:textId="4FA1D309" w:rsidR="006A5FA5" w:rsidRPr="004A4E71" w:rsidRDefault="00817B0B" w:rsidP="001D5F6F">
      <w:pPr>
        <w:spacing w:after="120" w:line="360" w:lineRule="auto"/>
        <w:ind w:left="567" w:right="1695"/>
        <w:rPr>
          <w:rFonts w:ascii="Arial" w:eastAsia="Arial" w:hAnsi="Arial" w:cs="Arial"/>
          <w:i/>
        </w:rPr>
      </w:pPr>
      <w:r>
        <w:rPr>
          <w:rFonts w:ascii="Arial" w:hAnsi="Arial"/>
          <w:b/>
          <w:i/>
        </w:rPr>
        <w:t>Inauguración oficial del nuevo centro de formación de Altmoorhausen</w:t>
      </w:r>
    </w:p>
    <w:p w14:paraId="111DA97E" w14:textId="77777777" w:rsidR="004A4E71" w:rsidRDefault="004A4E71" w:rsidP="00921FE3">
      <w:pPr>
        <w:spacing w:after="120" w:line="360" w:lineRule="auto"/>
        <w:ind w:left="567" w:right="1695"/>
        <w:rPr>
          <w:rFonts w:ascii="Arial" w:eastAsia="Arial" w:hAnsi="Arial" w:cs="Arial"/>
        </w:rPr>
      </w:pPr>
    </w:p>
    <w:p w14:paraId="0F211211" w14:textId="524774FF" w:rsidR="00817B0B" w:rsidRDefault="00817B0B" w:rsidP="004A5B46">
      <w:pPr>
        <w:spacing w:after="120" w:line="360" w:lineRule="auto"/>
        <w:ind w:left="567" w:right="1695"/>
        <w:rPr>
          <w:rFonts w:ascii="Arial" w:eastAsia="Arial" w:hAnsi="Arial" w:cs="Arial"/>
        </w:rPr>
      </w:pPr>
      <w:r>
        <w:rPr>
          <w:rFonts w:ascii="Arial" w:hAnsi="Arial"/>
        </w:rPr>
        <w:t>Altmoorhausen, 15 de agosto de 2025. Con la inauguración de un nuevo centro de formación en su planta de producción de Altmoorhausen, AMAZONEN-WERKE marca otro hito en el desarrollo continuo de la competencia profesional y la cualificación práctica. El moderno edificio complementa el concepto de formación existente con un emplazamiento céntrico, técnicamente bien equipado y con acceso directo a las tierras de cultivo circundantes.</w:t>
      </w:r>
    </w:p>
    <w:p w14:paraId="10621591" w14:textId="60831103" w:rsidR="004A5B46" w:rsidRPr="00817B0B" w:rsidRDefault="004A5B46" w:rsidP="004A5B46">
      <w:pPr>
        <w:spacing w:after="120" w:line="360" w:lineRule="auto"/>
        <w:ind w:left="567" w:right="1695"/>
        <w:rPr>
          <w:rFonts w:ascii="Arial" w:eastAsia="Arial" w:hAnsi="Arial" w:cs="Arial"/>
        </w:rPr>
      </w:pPr>
    </w:p>
    <w:p w14:paraId="02BED1BF" w14:textId="1C055806" w:rsidR="00817B0B" w:rsidRPr="00FC1D7B" w:rsidRDefault="00817B0B" w:rsidP="00FC1D7B">
      <w:pPr>
        <w:spacing w:after="120" w:line="360" w:lineRule="auto"/>
        <w:ind w:left="567" w:right="1695"/>
        <w:rPr>
          <w:rFonts w:ascii="Arial" w:eastAsia="Arial" w:hAnsi="Arial" w:cs="Arial"/>
          <w:color w:val="FF0000"/>
        </w:rPr>
      </w:pPr>
      <w:r>
        <w:rPr>
          <w:rFonts w:ascii="Arial" w:hAnsi="Arial"/>
        </w:rPr>
        <w:t xml:space="preserve">El edificio, generosamente diseñado y con una superficie total de 2430 metros cuadrados, ofrece unas condiciones óptimas para la formación, especialmente en el campo de la técnica de protección fitosanitaria de AMAZONE y de la tecnología para grandes superficies. Gracias a la gran superficie de la nave, las pulverizadoras AMAZONE con un ancho de trabajo de hasta 48 metros, por ejemplo, pueden desplegarse y presentarse por completo, una ventaja particular que resulta especialmente útil en condiciones meteorológicas adversas. Las áreas de formación estarán equipadas con máquinas, modelos y simulaciones representativos y actualizados. La proximidad inmediata a las superficies de formación permite integrar las operaciones sobre el terreno de forma aún más intensa y en todos los productos en las sesiones de formación. Además de la superficie de presentación, el nuevo edificio incluye una amplia zona de recepción, aulas teóricas y una sala de conferencias general para diversos actos. </w:t>
      </w:r>
    </w:p>
    <w:p w14:paraId="5519FFEB" w14:textId="77777777" w:rsidR="00880F71" w:rsidRPr="00817B0B" w:rsidRDefault="00880F71" w:rsidP="00817B0B">
      <w:pPr>
        <w:spacing w:after="120" w:line="360" w:lineRule="auto"/>
        <w:ind w:left="567" w:right="1695"/>
        <w:rPr>
          <w:rFonts w:ascii="Arial" w:eastAsia="Arial" w:hAnsi="Arial" w:cs="Arial"/>
        </w:rPr>
      </w:pPr>
    </w:p>
    <w:p w14:paraId="6D814F5F" w14:textId="110FD75B" w:rsidR="00817B0B" w:rsidRPr="00817B0B" w:rsidRDefault="00BC6E2E" w:rsidP="00F22BC7">
      <w:pPr>
        <w:spacing w:after="120" w:line="360" w:lineRule="auto"/>
        <w:ind w:left="567" w:right="1695"/>
        <w:rPr>
          <w:rFonts w:ascii="Arial" w:eastAsia="Arial" w:hAnsi="Arial" w:cs="Arial"/>
        </w:rPr>
      </w:pPr>
      <w:r>
        <w:rPr>
          <w:rFonts w:ascii="Arial" w:hAnsi="Arial"/>
        </w:rPr>
        <w:t xml:space="preserve">La empresa estableció su primer centro de formación en Hude en el año 2008, y empezó organizando e impartiendo cursos de formación de servicio. Con la fundación de la AMAZONE Academy en 2019, la cartera se amplió para incluir formación en ventas, de modo que hoy en día se dispone de una oferta </w:t>
      </w:r>
      <w:r>
        <w:rPr>
          <w:rFonts w:ascii="Arial" w:hAnsi="Arial"/>
        </w:rPr>
        <w:lastRenderedPageBreak/>
        <w:t>holística para diferentes grupos objetivo. Las instalaciones centrales de la academia se encuentran ahora en Altmoorhausen y Hude. La oferta de formación complementaria tienen lugar en la sede central de AMAZONE en Hasbergen-Gaste, en las sucursales de ventas alemanas y en cooperación con DEULA en Warendorf. La academia ofrece formación específica para ventas y servicio en los propios centros de AMAZONE en todo el mundo.</w:t>
      </w:r>
    </w:p>
    <w:p w14:paraId="14CED831" w14:textId="77777777" w:rsidR="00817B0B" w:rsidRPr="00817B0B" w:rsidRDefault="00817B0B" w:rsidP="00817B0B">
      <w:pPr>
        <w:spacing w:after="120" w:line="360" w:lineRule="auto"/>
        <w:ind w:left="567" w:right="1695"/>
        <w:rPr>
          <w:rFonts w:ascii="Arial" w:eastAsia="Arial" w:hAnsi="Arial" w:cs="Arial"/>
        </w:rPr>
      </w:pPr>
    </w:p>
    <w:p w14:paraId="35845913" w14:textId="2CCA3818" w:rsidR="00E44CCA" w:rsidRDefault="00817B0B" w:rsidP="00817B0B">
      <w:pPr>
        <w:spacing w:after="120" w:line="360" w:lineRule="auto"/>
        <w:ind w:left="567" w:right="1695"/>
        <w:rPr>
          <w:rFonts w:ascii="Arial" w:eastAsia="Arial" w:hAnsi="Arial" w:cs="Arial"/>
        </w:rPr>
      </w:pPr>
      <w:r>
        <w:rPr>
          <w:rFonts w:ascii="Arial" w:hAnsi="Arial"/>
        </w:rPr>
        <w:t xml:space="preserve">La academia está dirigida a las personas que desarrollan, venden, mantienen o utilizan los productos AMAZONE. Los socios de ventas y servicio se benefician de una formación específica para su personal de ventas y técnicos de servicio, mientras que los agricultores y contratistas reciben apoyo con una formación de conductores orientada a la práctica. Dentro del Grupo AMAZONE, también se organizan y celebran periódicamente cursos de formación para los empleados de los departamentos de servicio posventa, ventas, investigación y desarrollo, producción y garantía de calidad. </w:t>
      </w:r>
    </w:p>
    <w:p w14:paraId="66B6CC62" w14:textId="77777777" w:rsidR="00E44CCA" w:rsidRDefault="00E44CCA" w:rsidP="00817B0B">
      <w:pPr>
        <w:spacing w:after="120" w:line="360" w:lineRule="auto"/>
        <w:ind w:left="567" w:right="1695"/>
        <w:rPr>
          <w:rFonts w:ascii="Arial" w:eastAsia="Arial" w:hAnsi="Arial" w:cs="Arial"/>
        </w:rPr>
      </w:pPr>
    </w:p>
    <w:p w14:paraId="442A7EF0" w14:textId="4DB437A6" w:rsidR="00817B0B" w:rsidRPr="00817B0B" w:rsidRDefault="008E00D6" w:rsidP="00817B0B">
      <w:pPr>
        <w:spacing w:after="120" w:line="360" w:lineRule="auto"/>
        <w:ind w:left="567" w:right="1695"/>
        <w:rPr>
          <w:rFonts w:ascii="Arial" w:eastAsia="Arial" w:hAnsi="Arial" w:cs="Arial"/>
        </w:rPr>
      </w:pPr>
      <w:r>
        <w:rPr>
          <w:rFonts w:ascii="Arial" w:hAnsi="Arial"/>
        </w:rPr>
        <w:t>Los cursos de formación se imparten durante todo el año. La mayoría de los cursos tienen lugar entre octubre y marzo y abarcan una amplia variedad de temas: desde tecnología y servicio de piezas de repuesto, aplicaciones de máquinas y cultivo de plantas hasta mantenimiento, localización de averías y ayudas argumentales para la venta. Los contenidos son impartidos por formadores experimentados de AMAZONE y ponentes externos. La AMAZONE Academy emplea actualmente a 14 personas, entre formadores técnicos, formadores de ventas, gestores de contenido para gestionar la documentación del servicio y creadores de contenido para crear módulos de Smart Learning.</w:t>
      </w:r>
    </w:p>
    <w:p w14:paraId="2D54A87C" w14:textId="77777777" w:rsidR="00817B0B" w:rsidRPr="00817B0B" w:rsidRDefault="00817B0B" w:rsidP="00817B0B">
      <w:pPr>
        <w:spacing w:after="120" w:line="360" w:lineRule="auto"/>
        <w:ind w:left="567" w:right="1695"/>
        <w:rPr>
          <w:rFonts w:ascii="Arial" w:eastAsia="Arial" w:hAnsi="Arial" w:cs="Arial"/>
        </w:rPr>
      </w:pPr>
    </w:p>
    <w:p w14:paraId="4F7875F4" w14:textId="05D43266" w:rsidR="003901EF" w:rsidRPr="00817B0B" w:rsidRDefault="003901EF" w:rsidP="003901EF">
      <w:pPr>
        <w:spacing w:after="120" w:line="360" w:lineRule="auto"/>
        <w:ind w:left="567" w:right="1695"/>
        <w:rPr>
          <w:rFonts w:ascii="Arial" w:eastAsia="Arial" w:hAnsi="Arial" w:cs="Arial"/>
        </w:rPr>
      </w:pPr>
      <w:r>
        <w:rPr>
          <w:rFonts w:ascii="Arial" w:hAnsi="Arial"/>
        </w:rPr>
        <w:t xml:space="preserve">Así pues, la academia representa un elemento central para garantizar la calidad del servicio y reforzar la competitividad internacional: práctica, innovadora y orientada al futuro. Además de las sesiones de formación, los </w:t>
      </w:r>
      <w:r>
        <w:rPr>
          <w:rFonts w:ascii="Arial" w:hAnsi="Arial"/>
        </w:rPr>
        <w:lastRenderedPageBreak/>
        <w:t>nuevos espacios se utilizarán para celebrar actos como ruedas de prensa, jornadas para socios comerciales y otros eventos importantes.</w:t>
      </w:r>
    </w:p>
    <w:p w14:paraId="39FC093C" w14:textId="5B51EACE" w:rsidR="007639FE" w:rsidRDefault="007639FE" w:rsidP="00817B0B">
      <w:pPr>
        <w:spacing w:after="120" w:line="360" w:lineRule="auto"/>
        <w:ind w:left="567" w:right="1695"/>
        <w:rPr>
          <w:rFonts w:ascii="Arial" w:eastAsia="Arial" w:hAnsi="Arial" w:cs="Arial"/>
        </w:rPr>
      </w:pPr>
    </w:p>
    <w:p w14:paraId="6427DF22" w14:textId="77777777" w:rsidR="000515E8" w:rsidRPr="000E634E" w:rsidRDefault="000515E8" w:rsidP="000515E8">
      <w:pPr>
        <w:spacing w:after="120" w:line="360" w:lineRule="auto"/>
        <w:ind w:left="567" w:right="1695"/>
        <w:rPr>
          <w:rFonts w:ascii="Arial" w:eastAsia="Arial" w:hAnsi="Arial" w:cs="Arial"/>
          <w:b/>
          <w:bCs/>
        </w:rPr>
      </w:pPr>
      <w:r w:rsidRPr="000E634E">
        <w:rPr>
          <w:rFonts w:ascii="Arial" w:eastAsia="Arial" w:hAnsi="Arial" w:cs="Arial"/>
          <w:b/>
          <w:bCs/>
          <w:noProof/>
        </w:rPr>
        <w:drawing>
          <wp:inline distT="0" distB="0" distL="0" distR="0" wp14:anchorId="45F5D5F7" wp14:editId="76E5420B">
            <wp:extent cx="5766887" cy="4322618"/>
            <wp:effectExtent l="0" t="0" r="5715" b="1905"/>
            <wp:docPr id="1249504408" name="Grafik 1" descr="Ein Bild, das Kleidung, Person, Schuhwerk,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504408" name="Grafik 1" descr="Ein Bild, das Kleidung, Person, Schuhwerk, Man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1841" cy="4326332"/>
                    </a:xfrm>
                    <a:prstGeom prst="rect">
                      <a:avLst/>
                    </a:prstGeom>
                    <a:noFill/>
                    <a:ln>
                      <a:noFill/>
                    </a:ln>
                  </pic:spPr>
                </pic:pic>
              </a:graphicData>
            </a:graphic>
          </wp:inline>
        </w:drawing>
      </w:r>
    </w:p>
    <w:p w14:paraId="3D351F50" w14:textId="77777777" w:rsidR="000515E8" w:rsidRPr="000515E8" w:rsidRDefault="000515E8" w:rsidP="000515E8">
      <w:pPr>
        <w:spacing w:after="120" w:line="360" w:lineRule="auto"/>
        <w:ind w:left="567" w:right="1695"/>
        <w:rPr>
          <w:rFonts w:ascii="Arial" w:eastAsia="Arial" w:hAnsi="Arial" w:cs="Arial"/>
          <w:sz w:val="22"/>
          <w:szCs w:val="22"/>
          <w:lang w:val="es-AR"/>
        </w:rPr>
      </w:pPr>
      <w:r w:rsidRPr="000515E8">
        <w:rPr>
          <w:rFonts w:ascii="Arial" w:eastAsia="Arial" w:hAnsi="Arial" w:cs="Arial"/>
          <w:b/>
          <w:bCs/>
          <w:sz w:val="22"/>
          <w:szCs w:val="22"/>
          <w:lang w:val="es-AR"/>
        </w:rPr>
        <w:t xml:space="preserve">Ceremonia de inauguración del nuevo centro de formación AMAZONE Academy. Personas (de izquierda a derecha): </w:t>
      </w:r>
      <w:r w:rsidRPr="000515E8">
        <w:rPr>
          <w:rFonts w:ascii="Arial" w:eastAsia="Arial" w:hAnsi="Arial" w:cs="Arial"/>
          <w:sz w:val="22"/>
          <w:szCs w:val="22"/>
          <w:lang w:val="es-AR"/>
        </w:rPr>
        <w:t>Andreas Hemeyer (Director General del Grupo AMAZONE), Dr. Stephan Evers (Director General del Grupo AMAZONE), Dr. Justus Dreyer (Presidente del Consejo de Administración y propietario del Grupo AMAZONE), Christian Pundt (Administrador del Distrito de Oldenburg), Christian Dreyer (Presidente del Consejo de Administración y propietario del Grupo AMAZONE), Markus Welk (Jefe de Postventa de AMAZONE), Jörg Skatulla (Alcalde de Hude), Bettina Dreyer (familia propietaria de AMAZONE), Tim Summerhill (Director de la Academia AMAZONE).</w:t>
      </w:r>
    </w:p>
    <w:p w14:paraId="1089F28D" w14:textId="77777777" w:rsidR="000515E8" w:rsidRPr="000515E8" w:rsidRDefault="000515E8" w:rsidP="000515E8">
      <w:pPr>
        <w:spacing w:after="120" w:line="360" w:lineRule="auto"/>
        <w:ind w:left="567" w:right="1695"/>
        <w:rPr>
          <w:rFonts w:ascii="Arial" w:eastAsia="Arial" w:hAnsi="Arial" w:cs="Arial"/>
          <w:lang w:val="es-AR"/>
        </w:rPr>
      </w:pPr>
    </w:p>
    <w:p w14:paraId="172AC31F" w14:textId="77777777" w:rsidR="000515E8" w:rsidRDefault="000515E8" w:rsidP="000515E8">
      <w:pPr>
        <w:spacing w:after="120" w:line="360" w:lineRule="auto"/>
        <w:ind w:left="567" w:right="1695"/>
        <w:rPr>
          <w:rFonts w:ascii="Arial" w:eastAsia="Arial" w:hAnsi="Arial" w:cs="Arial"/>
        </w:rPr>
      </w:pPr>
      <w:r>
        <w:rPr>
          <w:rFonts w:ascii="Arial" w:eastAsia="Arial" w:hAnsi="Arial" w:cs="Arial"/>
          <w:noProof/>
        </w:rPr>
        <w:lastRenderedPageBreak/>
        <w:drawing>
          <wp:inline distT="0" distB="0" distL="0" distR="0" wp14:anchorId="3BE5A69B" wp14:editId="1C03AF7D">
            <wp:extent cx="5943600" cy="3962400"/>
            <wp:effectExtent l="0" t="0" r="0" b="0"/>
            <wp:docPr id="1586878782" name="Grafik 1" descr="Ein Bild, das draußen, Himmel, Gebäude, Immobil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878782" name="Grafik 1" descr="Ein Bild, das draußen, Himmel, Gebäude, Immobilie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5E8C4311" w14:textId="4FA22F76" w:rsidR="000515E8" w:rsidRDefault="000515E8" w:rsidP="000515E8">
      <w:pPr>
        <w:spacing w:after="120" w:line="360" w:lineRule="auto"/>
        <w:ind w:left="567" w:right="1695"/>
        <w:rPr>
          <w:rFonts w:ascii="Arial" w:eastAsia="Arial" w:hAnsi="Arial" w:cs="Arial"/>
          <w:b/>
          <w:bCs/>
          <w:sz w:val="22"/>
          <w:szCs w:val="22"/>
        </w:rPr>
      </w:pPr>
      <w:r>
        <w:rPr>
          <w:rFonts w:ascii="Arial" w:eastAsia="Arial" w:hAnsi="Arial" w:cs="Arial"/>
          <w:b/>
          <w:bCs/>
          <w:sz w:val="22"/>
          <w:szCs w:val="22"/>
          <w:lang w:val="es-AR"/>
        </w:rPr>
        <w:t>E</w:t>
      </w:r>
      <w:r w:rsidRPr="000515E8">
        <w:rPr>
          <w:rFonts w:ascii="Arial" w:eastAsia="Arial" w:hAnsi="Arial" w:cs="Arial"/>
          <w:b/>
          <w:bCs/>
          <w:sz w:val="22"/>
          <w:szCs w:val="22"/>
          <w:lang w:val="es-AR"/>
        </w:rPr>
        <w:t>l nuevo centro de formación AMAZONE Academy: espacio para la maquinaria agrícola más grande y condiciones ideales para la formación práctica.</w:t>
      </w:r>
    </w:p>
    <w:p w14:paraId="29F9C768" w14:textId="5F31672C" w:rsidR="004A4E71" w:rsidRDefault="004A4E71">
      <w:pPr>
        <w:rPr>
          <w:rFonts w:ascii="Arial" w:hAnsi="Arial" w:cs="Arial"/>
          <w:bCs/>
        </w:rPr>
      </w:pPr>
    </w:p>
    <w:p w14:paraId="66D3F9EC" w14:textId="77777777" w:rsidR="000515E8" w:rsidRDefault="000515E8">
      <w:pPr>
        <w:rPr>
          <w:rFonts w:ascii="Arial" w:hAnsi="Arial" w:cs="Arial"/>
          <w:bCs/>
        </w:rPr>
      </w:pPr>
    </w:p>
    <w:p w14:paraId="2875B9A9" w14:textId="77777777" w:rsidR="000515E8" w:rsidRDefault="000515E8">
      <w:pPr>
        <w:rPr>
          <w:rFonts w:ascii="Arial" w:hAnsi="Arial" w:cs="Arial"/>
          <w:bCs/>
        </w:rPr>
      </w:pPr>
    </w:p>
    <w:p w14:paraId="53279D33" w14:textId="77777777" w:rsidR="000515E8" w:rsidRDefault="000515E8">
      <w:pPr>
        <w:rPr>
          <w:rFonts w:ascii="Arial" w:hAnsi="Arial" w:cs="Arial"/>
          <w:bCs/>
        </w:rPr>
      </w:pPr>
    </w:p>
    <w:p w14:paraId="2804B5AB" w14:textId="77777777" w:rsidR="000515E8" w:rsidRDefault="000515E8">
      <w:pPr>
        <w:rPr>
          <w:rFonts w:ascii="Arial" w:hAnsi="Arial" w:cs="Arial"/>
          <w:bCs/>
        </w:rPr>
      </w:pPr>
    </w:p>
    <w:p w14:paraId="1ABA6BFA" w14:textId="77777777" w:rsidR="000515E8" w:rsidRDefault="000515E8">
      <w:pPr>
        <w:rPr>
          <w:rFonts w:ascii="Arial" w:hAnsi="Arial" w:cs="Arial"/>
          <w:bCs/>
        </w:rPr>
      </w:pPr>
    </w:p>
    <w:p w14:paraId="64AA8F16" w14:textId="77777777" w:rsidR="000515E8" w:rsidRDefault="000515E8">
      <w:pPr>
        <w:rPr>
          <w:rFonts w:ascii="Arial" w:hAnsi="Arial" w:cs="Arial"/>
          <w:bCs/>
        </w:rPr>
      </w:pPr>
    </w:p>
    <w:p w14:paraId="3DF1D39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014E7B82" w14:textId="4B85909C"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Más información: </w:t>
      </w:r>
      <w:hyperlink r:id="rId10" w:history="1">
        <w:r w:rsidR="000515E8" w:rsidRPr="00006CD6">
          <w:rPr>
            <w:rStyle w:val="Hyperlink"/>
            <w:rFonts w:ascii="Arial" w:hAnsi="Arial"/>
            <w:sz w:val="20"/>
          </w:rPr>
          <w:t>www.amazone.es</w:t>
        </w:r>
      </w:hyperlink>
    </w:p>
    <w:p w14:paraId="3AE4DA2E"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892FA24" wp14:editId="39931DCE">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EB42DF" wp14:editId="6B715973">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8174F4" wp14:editId="5F70AF4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101DDCA" wp14:editId="3FA6466E">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8E8BEB4" wp14:editId="43E8F567">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1935AF">
      <w:headerReference w:type="default" r:id="rId26"/>
      <w:footerReference w:type="default" r:id="rId27"/>
      <w:pgSz w:w="11901" w:h="16840" w:code="9"/>
      <w:pgMar w:top="1980" w:right="567" w:bottom="180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16916" w14:textId="77777777" w:rsidR="00817B0B" w:rsidRDefault="00817B0B">
      <w:r>
        <w:separator/>
      </w:r>
    </w:p>
  </w:endnote>
  <w:endnote w:type="continuationSeparator" w:id="0">
    <w:p w14:paraId="0DB9AE84" w14:textId="77777777" w:rsidR="00817B0B" w:rsidRDefault="0081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BD89"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7950AB6E" wp14:editId="26CDA668">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50AB6E"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2DB40D88"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A75989B" wp14:editId="4C6C4E52">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12DF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2057BB9" wp14:editId="5768638A">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AAEBDD"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5ABF7E5F" wp14:editId="7F5FE929">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ABCB8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2DAC889C" w14:textId="0D7548EC"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0515E8">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F7E5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64ABCB8B"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2DAC889C" w14:textId="0D7548EC"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0515E8">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83216" w14:textId="77777777" w:rsidR="00817B0B" w:rsidRDefault="00817B0B">
      <w:r>
        <w:separator/>
      </w:r>
    </w:p>
  </w:footnote>
  <w:footnote w:type="continuationSeparator" w:id="0">
    <w:p w14:paraId="49F0B79C" w14:textId="77777777" w:rsidR="00817B0B" w:rsidRDefault="0081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A1F58"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BBC8678" wp14:editId="1A7F847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agosto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BBC8678"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D80C441" w14:textId="4E56E4BE"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agosto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90A4930" wp14:editId="0AA67C80">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062286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3002E79C" wp14:editId="7A7C0C7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8009BD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3F7CF76" wp14:editId="54DE903F">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7CF76"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415D4BE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B0B"/>
    <w:rsid w:val="000008BF"/>
    <w:rsid w:val="0000280B"/>
    <w:rsid w:val="00003E4F"/>
    <w:rsid w:val="000047C6"/>
    <w:rsid w:val="000055DA"/>
    <w:rsid w:val="0000569A"/>
    <w:rsid w:val="00005750"/>
    <w:rsid w:val="000057B1"/>
    <w:rsid w:val="000059F8"/>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5E8"/>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86F21"/>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8FA"/>
    <w:rsid w:val="000D431B"/>
    <w:rsid w:val="000D6400"/>
    <w:rsid w:val="000D7D8C"/>
    <w:rsid w:val="000E3570"/>
    <w:rsid w:val="000E45C0"/>
    <w:rsid w:val="000E771E"/>
    <w:rsid w:val="000F2EF4"/>
    <w:rsid w:val="000F451A"/>
    <w:rsid w:val="000F4BDC"/>
    <w:rsid w:val="000F6051"/>
    <w:rsid w:val="000F680B"/>
    <w:rsid w:val="000F7A48"/>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5579"/>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3872"/>
    <w:rsid w:val="00175B5E"/>
    <w:rsid w:val="001764F2"/>
    <w:rsid w:val="00177C1F"/>
    <w:rsid w:val="00182044"/>
    <w:rsid w:val="00185E00"/>
    <w:rsid w:val="00187777"/>
    <w:rsid w:val="00187DF2"/>
    <w:rsid w:val="001926C2"/>
    <w:rsid w:val="001935AF"/>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00E4"/>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97A57"/>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01EF"/>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C7E4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3F6948"/>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5B46"/>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594C"/>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12CE"/>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06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0D77"/>
    <w:rsid w:val="005B0F57"/>
    <w:rsid w:val="005B4503"/>
    <w:rsid w:val="005B4965"/>
    <w:rsid w:val="005B6D0D"/>
    <w:rsid w:val="005B71B7"/>
    <w:rsid w:val="005C1D46"/>
    <w:rsid w:val="005C277B"/>
    <w:rsid w:val="005C2CD4"/>
    <w:rsid w:val="005C3063"/>
    <w:rsid w:val="005C3540"/>
    <w:rsid w:val="005C3E4D"/>
    <w:rsid w:val="005C5CE2"/>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5F7C20"/>
    <w:rsid w:val="00601972"/>
    <w:rsid w:val="00604D9C"/>
    <w:rsid w:val="00604DA3"/>
    <w:rsid w:val="006113A9"/>
    <w:rsid w:val="006123F0"/>
    <w:rsid w:val="0061248F"/>
    <w:rsid w:val="00612E9F"/>
    <w:rsid w:val="00615634"/>
    <w:rsid w:val="006208D6"/>
    <w:rsid w:val="00620B88"/>
    <w:rsid w:val="00621088"/>
    <w:rsid w:val="00623CB7"/>
    <w:rsid w:val="0062435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6DB6"/>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4573"/>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5DEF"/>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19F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B0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0F71"/>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42A"/>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00D6"/>
    <w:rsid w:val="008E16F1"/>
    <w:rsid w:val="008E2078"/>
    <w:rsid w:val="008E26EA"/>
    <w:rsid w:val="008E37A2"/>
    <w:rsid w:val="008E416F"/>
    <w:rsid w:val="008E4FBE"/>
    <w:rsid w:val="008E4FE2"/>
    <w:rsid w:val="008E605B"/>
    <w:rsid w:val="008E7382"/>
    <w:rsid w:val="008E7B1F"/>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0522"/>
    <w:rsid w:val="009E0669"/>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882"/>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291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3DAB"/>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6E2E"/>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317F"/>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1E98"/>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75625"/>
    <w:rsid w:val="00D76CAB"/>
    <w:rsid w:val="00D8077E"/>
    <w:rsid w:val="00D81F2C"/>
    <w:rsid w:val="00D829C8"/>
    <w:rsid w:val="00D83715"/>
    <w:rsid w:val="00D83CEC"/>
    <w:rsid w:val="00D83DCE"/>
    <w:rsid w:val="00D844CA"/>
    <w:rsid w:val="00D84C86"/>
    <w:rsid w:val="00D85976"/>
    <w:rsid w:val="00D85CDD"/>
    <w:rsid w:val="00D86892"/>
    <w:rsid w:val="00D909EB"/>
    <w:rsid w:val="00D90D6B"/>
    <w:rsid w:val="00D93ED6"/>
    <w:rsid w:val="00D955F1"/>
    <w:rsid w:val="00D970DE"/>
    <w:rsid w:val="00D97B95"/>
    <w:rsid w:val="00DA0B36"/>
    <w:rsid w:val="00DA315C"/>
    <w:rsid w:val="00DA7C37"/>
    <w:rsid w:val="00DB096A"/>
    <w:rsid w:val="00DB0C78"/>
    <w:rsid w:val="00DB62AD"/>
    <w:rsid w:val="00DB7084"/>
    <w:rsid w:val="00DB779B"/>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3B42"/>
    <w:rsid w:val="00E353FA"/>
    <w:rsid w:val="00E36347"/>
    <w:rsid w:val="00E371A2"/>
    <w:rsid w:val="00E4238C"/>
    <w:rsid w:val="00E42B8E"/>
    <w:rsid w:val="00E42F21"/>
    <w:rsid w:val="00E43F32"/>
    <w:rsid w:val="00E44961"/>
    <w:rsid w:val="00E44CCA"/>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3F4D"/>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BC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6C6A"/>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97504"/>
    <w:rsid w:val="00FA0A20"/>
    <w:rsid w:val="00FA19B2"/>
    <w:rsid w:val="00FA7542"/>
    <w:rsid w:val="00FA75B7"/>
    <w:rsid w:val="00FB0135"/>
    <w:rsid w:val="00FB05BB"/>
    <w:rsid w:val="00FB1A11"/>
    <w:rsid w:val="00FB330E"/>
    <w:rsid w:val="00FB38CE"/>
    <w:rsid w:val="00FB4C88"/>
    <w:rsid w:val="00FB55E1"/>
    <w:rsid w:val="00FB5C7B"/>
    <w:rsid w:val="00FB62E1"/>
    <w:rsid w:val="00FB6F9E"/>
    <w:rsid w:val="00FB7341"/>
    <w:rsid w:val="00FC043A"/>
    <w:rsid w:val="00FC0DBD"/>
    <w:rsid w:val="00FC1D7B"/>
    <w:rsid w:val="00FC7AC2"/>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C89663A"/>
  <w15:docId w15:val="{15AE747F-DB38-452F-AD4B-930EC31D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051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526725">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853114005">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35327">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6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es"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766</Words>
  <Characters>4485</Characters>
  <Application>Microsoft Office Word</Application>
  <DocSecurity>0</DocSecurity>
  <Lines>37</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21</cp:revision>
  <cp:lastPrinted>2010-02-24T09:10:00Z</cp:lastPrinted>
  <dcterms:created xsi:type="dcterms:W3CDTF">2025-07-15T13:43:00Z</dcterms:created>
  <dcterms:modified xsi:type="dcterms:W3CDTF">2025-08-21T08:19:00Z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